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DD4847" w14:paraId="68FCFD69" w14:textId="77777777" w:rsidTr="00DD4847">
        <w:tc>
          <w:tcPr>
            <w:tcW w:w="2695" w:type="dxa"/>
          </w:tcPr>
          <w:p w14:paraId="78774BC6" w14:textId="77777777" w:rsidR="00DD4847" w:rsidRDefault="00DD4847">
            <w:r>
              <w:t>Slide title</w:t>
            </w:r>
          </w:p>
        </w:tc>
        <w:tc>
          <w:tcPr>
            <w:tcW w:w="6655" w:type="dxa"/>
          </w:tcPr>
          <w:p w14:paraId="13A2D61E" w14:textId="77777777" w:rsidR="00DD4847" w:rsidRDefault="00DD4847">
            <w:r>
              <w:t>Comment</w:t>
            </w:r>
          </w:p>
        </w:tc>
      </w:tr>
      <w:tr w:rsidR="00DD4847" w14:paraId="5BE770C1" w14:textId="77777777" w:rsidTr="00DD4847">
        <w:tc>
          <w:tcPr>
            <w:tcW w:w="2695" w:type="dxa"/>
          </w:tcPr>
          <w:p w14:paraId="4C928E0B" w14:textId="77777777" w:rsidR="00DD4847" w:rsidRPr="00C71E4B" w:rsidRDefault="00DD4847">
            <w:pPr>
              <w:rPr>
                <w:highlight w:val="yellow"/>
              </w:rPr>
            </w:pPr>
            <w:r w:rsidRPr="00C71E4B">
              <w:rPr>
                <w:highlight w:val="yellow"/>
              </w:rPr>
              <w:t>About Simulations</w:t>
            </w:r>
          </w:p>
        </w:tc>
        <w:tc>
          <w:tcPr>
            <w:tcW w:w="6655" w:type="dxa"/>
          </w:tcPr>
          <w:p w14:paraId="2D60213A" w14:textId="44F51D9C" w:rsidR="00DD4847" w:rsidRPr="00C71E4B" w:rsidRDefault="00DD4847">
            <w:pPr>
              <w:rPr>
                <w:highlight w:val="yellow"/>
              </w:rPr>
            </w:pPr>
            <w:r w:rsidRPr="00C71E4B">
              <w:rPr>
                <w:highlight w:val="yellow"/>
              </w:rPr>
              <w:t>Reword:  “Therefore, you may see similarities to, as well as differences from</w:t>
            </w:r>
            <w:r w:rsidR="006B3093" w:rsidRPr="00C71E4B">
              <w:rPr>
                <w:highlight w:val="yellow"/>
              </w:rPr>
              <w:t>,</w:t>
            </w:r>
            <w:r w:rsidRPr="00C71E4B">
              <w:rPr>
                <w:highlight w:val="yellow"/>
              </w:rPr>
              <w:t xml:space="preserve"> your actual surroundings.</w:t>
            </w:r>
          </w:p>
        </w:tc>
      </w:tr>
      <w:tr w:rsidR="00DD4847" w14:paraId="79CF1C7E" w14:textId="77777777" w:rsidTr="00DD4847">
        <w:tc>
          <w:tcPr>
            <w:tcW w:w="2695" w:type="dxa"/>
          </w:tcPr>
          <w:p w14:paraId="58DD8F47" w14:textId="77777777" w:rsidR="00DD4847" w:rsidRPr="00957F84" w:rsidRDefault="00DD4847">
            <w:pPr>
              <w:rPr>
                <w:highlight w:val="yellow"/>
              </w:rPr>
            </w:pPr>
            <w:r w:rsidRPr="00957F84">
              <w:rPr>
                <w:highlight w:val="yellow"/>
              </w:rPr>
              <w:t>It Begins</w:t>
            </w:r>
          </w:p>
        </w:tc>
        <w:tc>
          <w:tcPr>
            <w:tcW w:w="6655" w:type="dxa"/>
          </w:tcPr>
          <w:p w14:paraId="46CE779A" w14:textId="613B3E86" w:rsidR="00DD4847" w:rsidRDefault="00DD4847" w:rsidP="00957F84">
            <w:r w:rsidRPr="00957F84">
              <w:rPr>
                <w:highlight w:val="yellow"/>
              </w:rPr>
              <w:t>Should there be a reference to the different roles described in the Facilitator’s Guide, rather than having everyone take notes?</w:t>
            </w:r>
            <w:r w:rsidR="00957F84">
              <w:t xml:space="preserve">  </w:t>
            </w:r>
            <w:r w:rsidR="00957F84" w:rsidRPr="00957F84">
              <w:rPr>
                <w:color w:val="FF0000"/>
              </w:rPr>
              <w:t>Added reference to Key Scenario Recorder.</w:t>
            </w:r>
          </w:p>
        </w:tc>
      </w:tr>
      <w:tr w:rsidR="00DD4847" w14:paraId="7BE36E03" w14:textId="77777777" w:rsidTr="00DD4847">
        <w:tc>
          <w:tcPr>
            <w:tcW w:w="2695" w:type="dxa"/>
          </w:tcPr>
          <w:p w14:paraId="19850DE7" w14:textId="77777777" w:rsidR="00DD4847" w:rsidRPr="00957F84" w:rsidRDefault="00DD4847">
            <w:pPr>
              <w:rPr>
                <w:highlight w:val="yellow"/>
              </w:rPr>
            </w:pPr>
            <w:r w:rsidRPr="00957F84">
              <w:rPr>
                <w:highlight w:val="yellow"/>
              </w:rPr>
              <w:t>School Background</w:t>
            </w:r>
          </w:p>
        </w:tc>
        <w:tc>
          <w:tcPr>
            <w:tcW w:w="6655" w:type="dxa"/>
          </w:tcPr>
          <w:p w14:paraId="207321C6" w14:textId="38DA7CD6" w:rsidR="00DD4847" w:rsidRPr="00957F84" w:rsidRDefault="00DD4847">
            <w:pPr>
              <w:rPr>
                <w:color w:val="FF0000"/>
                <w:highlight w:val="yellow"/>
              </w:rPr>
            </w:pPr>
            <w:r w:rsidRPr="00957F84">
              <w:rPr>
                <w:highlight w:val="yellow"/>
              </w:rPr>
              <w:t>“</w:t>
            </w:r>
            <w:proofErr w:type="gramStart"/>
            <w:r w:rsidRPr="00957F84">
              <w:rPr>
                <w:highlight w:val="yellow"/>
              </w:rPr>
              <w:t>school</w:t>
            </w:r>
            <w:proofErr w:type="gramEnd"/>
            <w:r w:rsidRPr="00957F84">
              <w:rPr>
                <w:highlight w:val="yellow"/>
              </w:rPr>
              <w:t xml:space="preserve"> Counseling Department”:  Why caps?</w:t>
            </w:r>
            <w:r w:rsidR="00957F84">
              <w:rPr>
                <w:color w:val="FF0000"/>
                <w:highlight w:val="yellow"/>
              </w:rPr>
              <w:t xml:space="preserve"> Corrected</w:t>
            </w:r>
          </w:p>
        </w:tc>
      </w:tr>
      <w:tr w:rsidR="00DD4847" w14:paraId="7297C926" w14:textId="77777777" w:rsidTr="00DD4847">
        <w:tc>
          <w:tcPr>
            <w:tcW w:w="2695" w:type="dxa"/>
          </w:tcPr>
          <w:p w14:paraId="5F00550F" w14:textId="77777777" w:rsidR="00DD4847" w:rsidRPr="00957F84" w:rsidRDefault="00DD4847">
            <w:pPr>
              <w:rPr>
                <w:highlight w:val="yellow"/>
              </w:rPr>
            </w:pPr>
            <w:r w:rsidRPr="00957F84">
              <w:rPr>
                <w:highlight w:val="yellow"/>
              </w:rPr>
              <w:t>School Trends</w:t>
            </w:r>
          </w:p>
        </w:tc>
        <w:tc>
          <w:tcPr>
            <w:tcW w:w="6655" w:type="dxa"/>
          </w:tcPr>
          <w:p w14:paraId="2ACC16EA" w14:textId="30F3F5A2" w:rsidR="00DD4847" w:rsidRPr="00957F84" w:rsidRDefault="00DD4847">
            <w:pPr>
              <w:rPr>
                <w:color w:val="FF0000"/>
                <w:highlight w:val="yellow"/>
              </w:rPr>
            </w:pPr>
            <w:r w:rsidRPr="00957F84">
              <w:rPr>
                <w:highlight w:val="yellow"/>
              </w:rPr>
              <w:t xml:space="preserve">Under B., need space between “schools letter grade </w:t>
            </w:r>
            <w:proofErr w:type="spellStart"/>
            <w:r w:rsidRPr="00957F84">
              <w:rPr>
                <w:highlight w:val="yellow"/>
              </w:rPr>
              <w:t>which”</w:t>
            </w:r>
            <w:r w:rsidR="00957F84">
              <w:rPr>
                <w:color w:val="FF0000"/>
                <w:highlight w:val="yellow"/>
              </w:rPr>
              <w:t>Corrected</w:t>
            </w:r>
            <w:proofErr w:type="spellEnd"/>
          </w:p>
        </w:tc>
      </w:tr>
      <w:tr w:rsidR="00DD4847" w14:paraId="64D3A9F0" w14:textId="77777777" w:rsidTr="00DD4847">
        <w:tc>
          <w:tcPr>
            <w:tcW w:w="2695" w:type="dxa"/>
          </w:tcPr>
          <w:p w14:paraId="440CB535" w14:textId="77777777" w:rsidR="00DD4847" w:rsidRPr="00957F84" w:rsidRDefault="00DD4847">
            <w:pPr>
              <w:rPr>
                <w:highlight w:val="yellow"/>
              </w:rPr>
            </w:pPr>
            <w:r w:rsidRPr="00957F84">
              <w:rPr>
                <w:highlight w:val="yellow"/>
              </w:rPr>
              <w:t>Your Role</w:t>
            </w:r>
          </w:p>
        </w:tc>
        <w:tc>
          <w:tcPr>
            <w:tcW w:w="6655" w:type="dxa"/>
          </w:tcPr>
          <w:p w14:paraId="36909C94" w14:textId="512F30B4" w:rsidR="00DD4847" w:rsidRPr="00957F84" w:rsidRDefault="00DD4847">
            <w:pPr>
              <w:rPr>
                <w:color w:val="FF0000"/>
                <w:highlight w:val="yellow"/>
              </w:rPr>
            </w:pPr>
            <w:r w:rsidRPr="00957F84">
              <w:rPr>
                <w:highlight w:val="yellow"/>
              </w:rPr>
              <w:t xml:space="preserve">Correct “Dr. Black wastes not </w:t>
            </w:r>
            <w:r w:rsidR="006B3093" w:rsidRPr="00957F84">
              <w:rPr>
                <w:highlight w:val="yellow"/>
              </w:rPr>
              <w:t>(</w:t>
            </w:r>
            <w:proofErr w:type="gramStart"/>
            <w:r w:rsidR="006B3093" w:rsidRPr="00957F84">
              <w:rPr>
                <w:highlight w:val="yellow"/>
              </w:rPr>
              <w:t>no</w:t>
            </w:r>
            <w:proofErr w:type="gramEnd"/>
            <w:r w:rsidR="006B3093" w:rsidRPr="00957F84">
              <w:rPr>
                <w:highlight w:val="yellow"/>
              </w:rPr>
              <w:t xml:space="preserve">) </w:t>
            </w:r>
            <w:r w:rsidRPr="00957F84">
              <w:rPr>
                <w:highlight w:val="yellow"/>
              </w:rPr>
              <w:t>time…”</w:t>
            </w:r>
            <w:r w:rsidR="00957F84">
              <w:rPr>
                <w:highlight w:val="yellow"/>
              </w:rPr>
              <w:t xml:space="preserve"> </w:t>
            </w:r>
            <w:r w:rsidR="00957F84">
              <w:rPr>
                <w:color w:val="FF0000"/>
                <w:highlight w:val="yellow"/>
              </w:rPr>
              <w:t>Corrected</w:t>
            </w:r>
          </w:p>
        </w:tc>
      </w:tr>
      <w:tr w:rsidR="00DD4847" w14:paraId="55ED6B78" w14:textId="77777777" w:rsidTr="00DD4847">
        <w:tc>
          <w:tcPr>
            <w:tcW w:w="2695" w:type="dxa"/>
          </w:tcPr>
          <w:p w14:paraId="272B43AA" w14:textId="77777777" w:rsidR="00DD4847" w:rsidRPr="008D30C5" w:rsidRDefault="00DD4847">
            <w:pPr>
              <w:rPr>
                <w:highlight w:val="yellow"/>
              </w:rPr>
            </w:pPr>
            <w:r w:rsidRPr="008D30C5">
              <w:rPr>
                <w:highlight w:val="yellow"/>
              </w:rPr>
              <w:t>Doing More with Less video</w:t>
            </w:r>
          </w:p>
        </w:tc>
        <w:tc>
          <w:tcPr>
            <w:tcW w:w="6655" w:type="dxa"/>
          </w:tcPr>
          <w:p w14:paraId="41CFA4AD" w14:textId="7EA9A496" w:rsidR="00DD4847" w:rsidRPr="008D30C5" w:rsidRDefault="00DD4847">
            <w:pPr>
              <w:rPr>
                <w:color w:val="FF0000"/>
                <w:highlight w:val="yellow"/>
              </w:rPr>
            </w:pPr>
            <w:r w:rsidRPr="008D30C5">
              <w:rPr>
                <w:highlight w:val="yellow"/>
              </w:rPr>
              <w:t>Why is Ophelia in a different room by herself?  This is not worth re-shooting to fix.  Perhaps more of a reminder for future videos…</w:t>
            </w:r>
            <w:r w:rsidR="008D30C5">
              <w:rPr>
                <w:highlight w:val="yellow"/>
              </w:rPr>
              <w:t xml:space="preserve"> </w:t>
            </w:r>
            <w:r w:rsidR="008D30C5">
              <w:rPr>
                <w:color w:val="FF0000"/>
                <w:highlight w:val="yellow"/>
              </w:rPr>
              <w:t>Noted</w:t>
            </w:r>
            <w:bookmarkStart w:id="0" w:name="_GoBack"/>
            <w:bookmarkEnd w:id="0"/>
          </w:p>
        </w:tc>
      </w:tr>
      <w:tr w:rsidR="00DD4847" w14:paraId="547FAE75" w14:textId="77777777" w:rsidTr="00DD4847">
        <w:tc>
          <w:tcPr>
            <w:tcW w:w="2695" w:type="dxa"/>
          </w:tcPr>
          <w:p w14:paraId="1040C6A5" w14:textId="77777777" w:rsidR="00DD4847" w:rsidRPr="008D30C5" w:rsidRDefault="00DD4847">
            <w:pPr>
              <w:rPr>
                <w:highlight w:val="yellow"/>
              </w:rPr>
            </w:pPr>
            <w:r w:rsidRPr="008D30C5">
              <w:rPr>
                <w:highlight w:val="yellow"/>
              </w:rPr>
              <w:t>End of Simulation</w:t>
            </w:r>
          </w:p>
        </w:tc>
        <w:tc>
          <w:tcPr>
            <w:tcW w:w="6655" w:type="dxa"/>
          </w:tcPr>
          <w:p w14:paraId="20115892" w14:textId="26635365" w:rsidR="00DD4847" w:rsidRPr="008D30C5" w:rsidRDefault="00DD4847">
            <w:pPr>
              <w:rPr>
                <w:color w:val="FF0000"/>
                <w:highlight w:val="yellow"/>
              </w:rPr>
            </w:pPr>
            <w:r w:rsidRPr="008D30C5">
              <w:rPr>
                <w:highlight w:val="yellow"/>
              </w:rPr>
              <w:t xml:space="preserve">Capitalization of various words is not consistent.  Why not “Exercise judgment, Experience conflict, </w:t>
            </w:r>
            <w:proofErr w:type="gramStart"/>
            <w:r w:rsidRPr="008D30C5">
              <w:rPr>
                <w:highlight w:val="yellow"/>
              </w:rPr>
              <w:t>Receive</w:t>
            </w:r>
            <w:proofErr w:type="gramEnd"/>
            <w:r w:rsidRPr="008D30C5">
              <w:rPr>
                <w:highlight w:val="yellow"/>
              </w:rPr>
              <w:t xml:space="preserve"> feedback</w:t>
            </w:r>
            <w:r w:rsidR="006B3093" w:rsidRPr="008D30C5">
              <w:rPr>
                <w:highlight w:val="yellow"/>
              </w:rPr>
              <w:t>?”</w:t>
            </w:r>
            <w:r w:rsidR="008D30C5">
              <w:rPr>
                <w:color w:val="FF0000"/>
                <w:highlight w:val="yellow"/>
              </w:rPr>
              <w:t xml:space="preserve"> Corrected</w:t>
            </w:r>
          </w:p>
        </w:tc>
      </w:tr>
      <w:tr w:rsidR="00DD4847" w14:paraId="79480607" w14:textId="77777777" w:rsidTr="00DD4847">
        <w:tc>
          <w:tcPr>
            <w:tcW w:w="2695" w:type="dxa"/>
          </w:tcPr>
          <w:p w14:paraId="41549B0A" w14:textId="77777777" w:rsidR="00DD4847" w:rsidRDefault="00DD4847"/>
        </w:tc>
        <w:tc>
          <w:tcPr>
            <w:tcW w:w="6655" w:type="dxa"/>
          </w:tcPr>
          <w:p w14:paraId="65CCB4FC" w14:textId="77777777" w:rsidR="00DD4847" w:rsidRDefault="00DD4847"/>
        </w:tc>
      </w:tr>
      <w:tr w:rsidR="00DD4847" w14:paraId="0ABF071C" w14:textId="77777777" w:rsidTr="00DD4847">
        <w:tc>
          <w:tcPr>
            <w:tcW w:w="2695" w:type="dxa"/>
          </w:tcPr>
          <w:p w14:paraId="5B1C3C9E" w14:textId="77777777" w:rsidR="00DD4847" w:rsidRDefault="00DD4847"/>
        </w:tc>
        <w:tc>
          <w:tcPr>
            <w:tcW w:w="6655" w:type="dxa"/>
          </w:tcPr>
          <w:p w14:paraId="654E5FD3" w14:textId="77777777" w:rsidR="00DD4847" w:rsidRDefault="00DD4847"/>
        </w:tc>
      </w:tr>
    </w:tbl>
    <w:p w14:paraId="5D806E66" w14:textId="77777777" w:rsidR="003862B1" w:rsidRDefault="0089741A"/>
    <w:sectPr w:rsidR="003862B1" w:rsidSect="00624A7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904E0" w14:textId="77777777" w:rsidR="0089741A" w:rsidRDefault="0089741A" w:rsidP="00DD4847">
      <w:r>
        <w:separator/>
      </w:r>
    </w:p>
  </w:endnote>
  <w:endnote w:type="continuationSeparator" w:id="0">
    <w:p w14:paraId="0AAD51E1" w14:textId="77777777" w:rsidR="0089741A" w:rsidRDefault="0089741A" w:rsidP="00D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2D866" w14:textId="77777777" w:rsidR="0089741A" w:rsidRDefault="0089741A" w:rsidP="00DD4847">
      <w:r>
        <w:separator/>
      </w:r>
    </w:p>
  </w:footnote>
  <w:footnote w:type="continuationSeparator" w:id="0">
    <w:p w14:paraId="3CC8AF5C" w14:textId="77777777" w:rsidR="0089741A" w:rsidRDefault="0089741A" w:rsidP="00DD4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ADF2C" w14:textId="77777777" w:rsidR="00DD4847" w:rsidRDefault="00DD4847">
    <w:pPr>
      <w:pStyle w:val="Header"/>
    </w:pPr>
    <w:r>
      <w:t>Final Suggestions for The Comprehensive Role of School Counselors Simulation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47"/>
    <w:rsid w:val="00305524"/>
    <w:rsid w:val="00624A7C"/>
    <w:rsid w:val="006B3093"/>
    <w:rsid w:val="0089741A"/>
    <w:rsid w:val="008D30C5"/>
    <w:rsid w:val="00957F84"/>
    <w:rsid w:val="00BF00F8"/>
    <w:rsid w:val="00C71E4B"/>
    <w:rsid w:val="00CA7F9D"/>
    <w:rsid w:val="00DD4847"/>
    <w:rsid w:val="00FA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AC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4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847"/>
  </w:style>
  <w:style w:type="paragraph" w:styleId="Footer">
    <w:name w:val="footer"/>
    <w:basedOn w:val="Normal"/>
    <w:link w:val="FooterChar"/>
    <w:uiPriority w:val="99"/>
    <w:unhideWhenUsed/>
    <w:rsid w:val="00DD4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8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8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4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847"/>
  </w:style>
  <w:style w:type="paragraph" w:styleId="Footer">
    <w:name w:val="footer"/>
    <w:basedOn w:val="Normal"/>
    <w:link w:val="FooterChar"/>
    <w:uiPriority w:val="99"/>
    <w:unhideWhenUsed/>
    <w:rsid w:val="00DD4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Chad Checketts</cp:lastModifiedBy>
  <cp:revision>3</cp:revision>
  <dcterms:created xsi:type="dcterms:W3CDTF">2019-07-09T18:38:00Z</dcterms:created>
  <dcterms:modified xsi:type="dcterms:W3CDTF">2019-07-09T18:54:00Z</dcterms:modified>
</cp:coreProperties>
</file>